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b/>
          <w:sz w:val="32"/>
          <w:szCs w:val="32"/>
          <w:rFonts w:ascii="Sylfaen" w:hAnsi="Sylfaen" w:cs="Sylfaen"/>
          <w:lang w:val="ka-GE"/>
        </w:rPr>
        <w:t xml:space="preserve">ურთიერთშედარების აქტი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ქ. თბილისი                                                                                      [შედგენის თარიღი]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წინამდებარე აქტი ადასტურებს ანგარიშსწორების მდგომარეობას [პირველი მხარის დასახელება]-სა (ს/ნ [პირველი მხარის ს/ნ]) და [მეორე მხარის დასახელება]-ს (ს/ნ [მეორე მხარის ს/ნ]) შორის [მდგომარეობით თარიღზე] მდგომარეობით, პერიოდისთვის [პერიოდი (მაგ. 01.01.2026—31.12.2026)].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1. ანგარიშსწორების მდგომარეობა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1.1. მხარეთა ბუღალტრული აღრიცხვის მონაცემების შედარების საფუძველზე დგინდება, რომ [მდგომარეობით თარიღზე] მდგომარეობით სალდო შეადგენს [სალდო თანხა (ლარი)] ლარს.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1.2. აღნიშნული თანხით დავალიანება ერიცხება: [ვის ერიცხება დავალიანება (მხარის დასახელება)].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1.3. მხარეები ადასტურებენ, რომ ზემოაღნიშნული მონაცემები შეესაბამება მათ ბუღალტრულ აღრიცხვას; შეუსაბამობის არსებობისას იგი აისახება წინამდებარე აქტის დანართში.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2. დასკვნითი დებულებები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2.1. აქტი შედგენილია ორ თანაბარი ძალის ეგზემპლარად, თითო თითო მხარისთვის, და მხარეთა ბუღალტრული აღრიცხვის განუყოფელი ნაწილია.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[პირველი მხარის დასახელება]:                              [მეორე მხარის დასახელება]: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___________________ /ხელმძღვანელი/                              ___________________ /ხელმძღვანელი/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ბ.ა. (ბეჭდის ადგილი)                                        ბ.ა. (ბეჭდის ადგილი)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— — —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ეს შაბლონი ზოგადი, საინფორმაციო ხასიათისაა და კონკრეტული გარიგების იურიდიულ შემოწმებას არ ცვლის. გამოყენებამდე მოარგეთ თქვენს ვითარებას და საჭიროებისას გაიარეთ პროფესიული კონსულტაცია. Elite Audit — info@eaudit.ge, 598 21 27 01.</w:t>
      </w:r>
    </w:p>
    <w:sectPr>
      <w:pgSz w:w="11906" w:h="16838"/>
      <w:pgMar w:top="1134" w:right="1134" w:bottom="1134" w:left="1134" w:header="708" w:footer="708" w:gutter="0"/>
    </w:sectPr>
  </w:body>
</w:document>
</file>